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Dunfermline and Dollar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Dunfermline and Dollar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Dunfermline and Dollar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Dunfermline and Dollar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Dunfermline and Dollar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Dunfermline and Dollar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Dunfermline and Dollar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Dunfermline and Dollar is estimated to be </w:t>
      </w:r>
      <w:r w:rsidRPr="00773DF7">
        <w:rPr>
          <w:rFonts w:ascii="Libre Franklin Light" w:eastAsia="Times New Roman" w:hAnsi="Libre Franklin Light" w:cs="Calibri Light"/>
          <w:b/>
          <w:bCs/>
          <w:color w:val="C45911" w:themeColor="accent2" w:themeShade="BF"/>
        </w:rPr>
        <w:t xml:space="preserve">£984,125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Dunfermline and Dollar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Dunfermline and Dollar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Dunfermline and Dollar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Dunfermline and Dollar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unfermline and Dolla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Dunfermline and Dollar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unfermline and Dolla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Dunfermline and Dollar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Dunfermline and Dollar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unfermline and Dolla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Dunfermline and Dollar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Dunfermline and Dollar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Dunfermline and Dollar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Dunfermline and Dollar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Dunfermline and Dollar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Dunfermline and Dollar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£984,125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Dunfermline and Dollar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£16,030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£331,505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£23,748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£6,679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£12,245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£593,918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£984,125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Dunfermline and Dollar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Dunfermline and Dollar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Dunfermline and Dollar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Dunfermline and Dollar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Dunfermline and Dollar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Dunfermline and Dollar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Dunfermline and Dollar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Dunfermline and Dollar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Dunfermline and Dollar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Dunfermline and Dollar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Dunfermline and Dollar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Dunfermline and Dollar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919C8A6-556F-485D-A5EE-C5DB73973D9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